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A" w:rsidRPr="00CE35BF" w:rsidRDefault="009A519A" w:rsidP="00CE35BF">
      <w:pPr>
        <w:pStyle w:val="Textbody"/>
        <w:spacing w:after="0" w:line="360" w:lineRule="auto"/>
        <w:rPr>
          <w:rFonts w:ascii="Calibri" w:hAnsi="Calibri" w:cs="Calibri"/>
          <w:b/>
          <w:sz w:val="22"/>
        </w:rPr>
      </w:pPr>
      <w:r w:rsidRPr="00CE35BF">
        <w:rPr>
          <w:rFonts w:ascii="Calibri" w:hAnsi="Calibri" w:cs="Calibri"/>
          <w:b/>
          <w:sz w:val="22"/>
        </w:rPr>
        <w:t>SPRAWOZDANIE FUNDACJI NA RZECZ ROZWOJU SZKOLNIC</w:t>
      </w:r>
      <w:r w:rsidR="006510CD" w:rsidRPr="00CE35BF">
        <w:rPr>
          <w:rFonts w:ascii="Calibri" w:hAnsi="Calibri" w:cs="Calibri"/>
          <w:b/>
          <w:sz w:val="22"/>
        </w:rPr>
        <w:t>TWA DZIENNIKARSKIEGO ZA ROK 202</w:t>
      </w:r>
      <w:r w:rsidRPr="00CE35BF">
        <w:rPr>
          <w:rFonts w:ascii="Calibri" w:hAnsi="Calibri" w:cs="Calibri"/>
          <w:b/>
          <w:sz w:val="22"/>
        </w:rPr>
        <w:t>3.</w:t>
      </w:r>
      <w:r w:rsidRPr="00CE35BF">
        <w:rPr>
          <w:rFonts w:ascii="Calibri" w:hAnsi="Calibri" w:cs="Calibri"/>
          <w:b/>
          <w:sz w:val="22"/>
        </w:rPr>
        <w:tab/>
      </w:r>
    </w:p>
    <w:p w:rsidR="009A519A" w:rsidRPr="00CE35BF" w:rsidRDefault="009A519A" w:rsidP="009A519A">
      <w:pPr>
        <w:pStyle w:val="Standard"/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W ramach realizacji obowiązku przewidzianego w art. 12 ust. 2 ustawy o fundacjach Zarząd Fundacji na rzecz Rozwoju Szkolnictwa Dziennikarskiego przedkłada sprawozdanie z działalności w roku kalendarzowym 2022 Zgodnie z art. 12 ust. 3  w/w ustawy niniejsze sprawozdanie zostało również udostępnione publicznie na stronie internetowej Fundacji pod adresem: http://fsd.edu.pl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bCs/>
          <w:sz w:val="22"/>
          <w:szCs w:val="22"/>
        </w:rPr>
        <w:t>1)</w:t>
      </w:r>
      <w:r w:rsidRPr="00CE35BF">
        <w:rPr>
          <w:rFonts w:ascii="Calibri" w:hAnsi="Calibri" w:cs="Calibri"/>
          <w:sz w:val="22"/>
          <w:szCs w:val="22"/>
        </w:rPr>
        <w:t xml:space="preserve"> Niniejsze sprawozdanie dotyczy działalności Fundacji na rzecz Rozwoju Szkolnictwa Dziennikarskiego, mającej siedzibę w Warszawie (ul Bednarska 2/4, lok. 15, 00-310 Warszawa), wpisanej w dniu 17.04.2003 r. do rejestru KRS na mocy postanowienia Sądu Rejonowego dla m. st. Warszawy Nr KRS: 5883/3/943; REGON: 015467605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Skład zarządu: Halina Grażyna Oblas-Fadlallah, zam. 02-312 Warszawa,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ul. Andrzejowska 3/15;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Maria </w:t>
      </w:r>
      <w:proofErr w:type="spellStart"/>
      <w:r w:rsidRPr="00CE35BF">
        <w:rPr>
          <w:rFonts w:ascii="Calibri" w:hAnsi="Calibri" w:cs="Calibri"/>
          <w:sz w:val="22"/>
          <w:szCs w:val="22"/>
        </w:rPr>
        <w:t>Ołowska-Łoszewska</w:t>
      </w:r>
      <w:proofErr w:type="spellEnd"/>
      <w:r w:rsidRPr="00CE35BF">
        <w:rPr>
          <w:rFonts w:ascii="Calibri" w:hAnsi="Calibri" w:cs="Calibri"/>
          <w:sz w:val="22"/>
          <w:szCs w:val="22"/>
        </w:rPr>
        <w:t xml:space="preserve"> w Warszawie, ul. Słowackiego 5-13/175</w:t>
      </w:r>
    </w:p>
    <w:p w:rsidR="009A519A" w:rsidRPr="00CE35BF" w:rsidRDefault="009A519A" w:rsidP="009A519A">
      <w:pPr>
        <w:pStyle w:val="BodyTextIndent21"/>
        <w:spacing w:after="0" w:line="360" w:lineRule="auto"/>
        <w:ind w:left="0" w:firstLine="0"/>
        <w:rPr>
          <w:sz w:val="22"/>
        </w:rPr>
      </w:pPr>
      <w:r w:rsidRPr="00CE35BF">
        <w:rPr>
          <w:rFonts w:cs="Calibri"/>
          <w:b w:val="0"/>
          <w:sz w:val="22"/>
        </w:rPr>
        <w:t>2)</w:t>
      </w:r>
      <w:r w:rsidRPr="00CE35BF">
        <w:rPr>
          <w:rFonts w:cs="Calibri"/>
          <w:sz w:val="22"/>
        </w:rPr>
        <w:t xml:space="preserve"> Zasady, formy i zakres działalności statutowej z podaniem realizacji celów statutowych, a także opis głównych zdarzeń prawnych w jej działalności o skutkach finansowych</w:t>
      </w:r>
    </w:p>
    <w:p w:rsidR="009A519A" w:rsidRPr="00CE35BF" w:rsidRDefault="009A519A" w:rsidP="00E8688A">
      <w:pPr>
        <w:pStyle w:val="Wcicietrecitekstu"/>
        <w:spacing w:after="0" w:line="360" w:lineRule="auto"/>
        <w:ind w:left="0" w:firstLine="0"/>
        <w:rPr>
          <w:rFonts w:ascii="Calibri" w:hAnsi="Calibri" w:cs="Calibri"/>
          <w:sz w:val="22"/>
        </w:rPr>
      </w:pPr>
      <w:r w:rsidRPr="00CE35BF">
        <w:rPr>
          <w:rFonts w:ascii="Calibri" w:hAnsi="Calibri" w:cs="Calibri"/>
          <w:sz w:val="22"/>
        </w:rPr>
        <w:tab/>
        <w:t>Cele statutowe określone w § 8 Statutu Fundacja realizowała po przez:</w:t>
      </w:r>
    </w:p>
    <w:p w:rsidR="009A519A" w:rsidRPr="00CE35BF" w:rsidRDefault="00E8688A" w:rsidP="009A519A">
      <w:pPr>
        <w:pStyle w:val="LO-normal"/>
        <w:numPr>
          <w:ilvl w:val="0"/>
          <w:numId w:val="5"/>
        </w:numPr>
        <w:tabs>
          <w:tab w:val="left" w:pos="1596"/>
        </w:tabs>
        <w:ind w:left="408" w:hanging="408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Realizacja projektu „</w:t>
      </w:r>
      <w:r w:rsidR="006510CD" w:rsidRPr="00CE35BF">
        <w:rPr>
          <w:rFonts w:ascii="Calibri" w:hAnsi="Calibri" w:cs="Calibri"/>
          <w:sz w:val="22"/>
          <w:szCs w:val="22"/>
        </w:rPr>
        <w:t xml:space="preserve">Tu </w:t>
      </w:r>
      <w:r w:rsidR="009A519A" w:rsidRPr="00CE35BF">
        <w:rPr>
          <w:rFonts w:ascii="Calibri" w:hAnsi="Calibri" w:cs="Calibri"/>
          <w:sz w:val="22"/>
          <w:szCs w:val="22"/>
        </w:rPr>
        <w:t>Nauka</w:t>
      </w:r>
      <w:r w:rsidR="0005054D" w:rsidRPr="00CE35BF">
        <w:rPr>
          <w:rFonts w:ascii="Calibri" w:hAnsi="Calibri" w:cs="Calibri"/>
          <w:sz w:val="22"/>
          <w:szCs w:val="22"/>
        </w:rPr>
        <w:t>”</w:t>
      </w:r>
      <w:r w:rsidR="00A26D03" w:rsidRPr="00CE35BF">
        <w:rPr>
          <w:rFonts w:ascii="Calibri" w:hAnsi="Calibri" w:cs="Calibri"/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 xml:space="preserve">w ramach zadania </w:t>
      </w:r>
      <w:r w:rsidR="006510CD" w:rsidRPr="00CE35BF">
        <w:rPr>
          <w:rFonts w:ascii="Calibri" w:hAnsi="Calibri" w:cs="Calibri"/>
          <w:sz w:val="22"/>
          <w:szCs w:val="22"/>
        </w:rPr>
        <w:t>„</w:t>
      </w:r>
      <w:r w:rsidR="009A519A" w:rsidRPr="00CE35BF">
        <w:rPr>
          <w:rFonts w:ascii="Calibri" w:hAnsi="Calibri" w:cs="Calibri"/>
          <w:sz w:val="22"/>
          <w:szCs w:val="22"/>
        </w:rPr>
        <w:t>Społeczna Odpowiedzialność Nauki</w:t>
      </w:r>
      <w:r w:rsidR="006510CD" w:rsidRPr="00CE35BF">
        <w:rPr>
          <w:rFonts w:ascii="Calibri" w:hAnsi="Calibri" w:cs="Calibri"/>
          <w:sz w:val="22"/>
          <w:szCs w:val="22"/>
        </w:rPr>
        <w:t>”,</w:t>
      </w:r>
      <w:r w:rsidR="009A519A" w:rsidRPr="00CE35BF">
        <w:rPr>
          <w:rFonts w:ascii="Calibri" w:hAnsi="Calibri" w:cs="Calibri"/>
          <w:sz w:val="22"/>
          <w:szCs w:val="22"/>
        </w:rPr>
        <w:t xml:space="preserve"> dofinansowanego przez Ministerstwo Edukacji i nauki</w:t>
      </w:r>
    </w:p>
    <w:p w:rsidR="0005054D" w:rsidRPr="00CE35BF" w:rsidRDefault="0005054D" w:rsidP="009A519A">
      <w:pPr>
        <w:pStyle w:val="LO-normal"/>
        <w:numPr>
          <w:ilvl w:val="0"/>
          <w:numId w:val="5"/>
        </w:numPr>
        <w:tabs>
          <w:tab w:val="left" w:pos="1596"/>
        </w:tabs>
        <w:ind w:left="408" w:hanging="408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Realizacja projektu „Studio Nauka” w ramach zadania </w:t>
      </w:r>
      <w:r w:rsidR="006510CD" w:rsidRPr="00CE35BF">
        <w:rPr>
          <w:rFonts w:ascii="Calibri" w:hAnsi="Calibri" w:cs="Calibri"/>
          <w:sz w:val="22"/>
          <w:szCs w:val="22"/>
        </w:rPr>
        <w:t>„</w:t>
      </w:r>
      <w:r w:rsidRPr="00CE35BF">
        <w:rPr>
          <w:rFonts w:ascii="Calibri" w:hAnsi="Calibri" w:cs="Calibri"/>
          <w:sz w:val="22"/>
          <w:szCs w:val="22"/>
        </w:rPr>
        <w:t>Organizowanie i animowanie działań na rzecz środowiska akademickie</w:t>
      </w:r>
      <w:r w:rsidR="003B66E9" w:rsidRPr="00CE35BF">
        <w:rPr>
          <w:rFonts w:ascii="Calibri" w:hAnsi="Calibri" w:cs="Calibri"/>
          <w:sz w:val="22"/>
          <w:szCs w:val="22"/>
        </w:rPr>
        <w:t>go</w:t>
      </w:r>
      <w:r w:rsidR="006510CD" w:rsidRPr="00CE35BF">
        <w:rPr>
          <w:rFonts w:ascii="Calibri" w:hAnsi="Calibri" w:cs="Calibri"/>
          <w:sz w:val="22"/>
          <w:szCs w:val="22"/>
        </w:rPr>
        <w:t xml:space="preserve">”, </w:t>
      </w:r>
      <w:r w:rsidR="003B66E9" w:rsidRPr="00CE35BF">
        <w:rPr>
          <w:rFonts w:ascii="Calibri" w:hAnsi="Calibri" w:cs="Calibri"/>
          <w:sz w:val="22"/>
          <w:szCs w:val="22"/>
        </w:rPr>
        <w:t xml:space="preserve"> dofinansowanego przez Ministerstw</w:t>
      </w:r>
      <w:r w:rsidRPr="00CE35BF">
        <w:rPr>
          <w:rFonts w:ascii="Calibri" w:hAnsi="Calibri" w:cs="Calibri"/>
          <w:sz w:val="22"/>
          <w:szCs w:val="22"/>
        </w:rPr>
        <w:t>o Edukacji i Nauki</w:t>
      </w:r>
    </w:p>
    <w:p w:rsidR="00D81141" w:rsidRPr="00CE35BF" w:rsidRDefault="00D81141" w:rsidP="009A519A">
      <w:pPr>
        <w:pStyle w:val="LO-normal"/>
        <w:numPr>
          <w:ilvl w:val="0"/>
          <w:numId w:val="5"/>
        </w:numPr>
        <w:tabs>
          <w:tab w:val="left" w:pos="1596"/>
        </w:tabs>
        <w:ind w:left="408" w:hanging="408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Współorganizator konkursu im. Karola </w:t>
      </w:r>
      <w:r w:rsidR="00A26D03" w:rsidRPr="00CE35BF">
        <w:rPr>
          <w:rFonts w:ascii="Calibri" w:hAnsi="Calibri" w:cs="Calibri"/>
          <w:sz w:val="22"/>
          <w:szCs w:val="22"/>
        </w:rPr>
        <w:t>J</w:t>
      </w:r>
      <w:r w:rsidRPr="00CE35BF">
        <w:rPr>
          <w:rFonts w:ascii="Calibri" w:hAnsi="Calibri" w:cs="Calibri"/>
          <w:sz w:val="22"/>
          <w:szCs w:val="22"/>
        </w:rPr>
        <w:t>akubowicza</w:t>
      </w:r>
    </w:p>
    <w:p w:rsidR="009A519A" w:rsidRPr="00CE35BF" w:rsidRDefault="003B66E9" w:rsidP="003E709B">
      <w:pPr>
        <w:pStyle w:val="LO-normal"/>
        <w:tabs>
          <w:tab w:val="left" w:pos="1596"/>
        </w:tabs>
        <w:ind w:firstLine="0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-</w:t>
      </w:r>
      <w:r w:rsidR="00A26D03" w:rsidRPr="00CE35BF">
        <w:rPr>
          <w:rFonts w:ascii="Calibri" w:hAnsi="Calibri" w:cs="Calibri"/>
          <w:sz w:val="22"/>
          <w:szCs w:val="22"/>
        </w:rPr>
        <w:t xml:space="preserve"> </w:t>
      </w:r>
      <w:r w:rsidRPr="00CE35BF">
        <w:rPr>
          <w:rFonts w:ascii="Calibri" w:hAnsi="Calibri" w:cs="Calibri"/>
          <w:sz w:val="22"/>
          <w:szCs w:val="22"/>
        </w:rPr>
        <w:t>prowadzenie portalu studenckiego PDF</w:t>
      </w:r>
    </w:p>
    <w:p w:rsidR="009A519A" w:rsidRPr="00CE35BF" w:rsidRDefault="009A519A" w:rsidP="009A519A">
      <w:pPr>
        <w:pStyle w:val="LO-normal"/>
        <w:tabs>
          <w:tab w:val="clear" w:pos="1176"/>
          <w:tab w:val="clear" w:pos="1508"/>
          <w:tab w:val="clear" w:pos="9888"/>
          <w:tab w:val="left" w:pos="1920"/>
          <w:tab w:val="left" w:pos="2252"/>
          <w:tab w:val="left" w:pos="2340"/>
          <w:tab w:val="right" w:pos="10632"/>
        </w:tabs>
        <w:ind w:left="780" w:firstLine="0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Wykaz zdarzeń dawnych, mających największe skutki finansowe dla działalności Fundacji zob. pkt 5 i 6.</w:t>
      </w:r>
    </w:p>
    <w:p w:rsidR="009A519A" w:rsidRPr="00CE35BF" w:rsidRDefault="009A519A" w:rsidP="00A26D03">
      <w:pPr>
        <w:pStyle w:val="Wcicietrecitekstu"/>
        <w:spacing w:after="0" w:line="360" w:lineRule="auto"/>
        <w:ind w:left="284" w:hanging="284"/>
        <w:rPr>
          <w:rFonts w:ascii="Calibri" w:hAnsi="Calibri" w:cs="Calibri"/>
          <w:b/>
          <w:bCs/>
          <w:sz w:val="22"/>
        </w:rPr>
      </w:pPr>
      <w:r w:rsidRPr="00CE35BF">
        <w:rPr>
          <w:rFonts w:ascii="Calibri" w:hAnsi="Calibri" w:cs="Calibri"/>
          <w:b/>
          <w:bCs/>
          <w:sz w:val="22"/>
        </w:rPr>
        <w:t>3)   Informacje przedsiębiorców prowadzonej działalności gospodarczej według wpisu do rejestru przedsiębiorców Krajowego Rejestru Sądowego:</w:t>
      </w:r>
    </w:p>
    <w:p w:rsidR="009A519A" w:rsidRPr="00CE35BF" w:rsidRDefault="009A519A" w:rsidP="00A26D03">
      <w:pPr>
        <w:pStyle w:val="Standard"/>
        <w:tabs>
          <w:tab w:val="right" w:pos="1508"/>
          <w:tab w:val="left" w:pos="1632"/>
        </w:tabs>
        <w:spacing w:line="360" w:lineRule="auto"/>
        <w:ind w:left="408" w:firstLine="18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Zgodnie z treścią wpisu do KRS fundacja może prowadzić działalność gospodarczą w następującym zakresie: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80 42 Z: pozaszkolne formy kształcenia, gdzie indziej niesklasyfikowane;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73 20 I: prace badawczo – rozwojowe w dziedzinie pozostałych nauk humanistycznych i społecznych;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91 12 Z: Działalność organizacji profesjonalnych;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22 1 Działalność wydawnicza;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 22 2 Działalność poligraficzna;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lastRenderedPageBreak/>
        <w:t>92 20 Z Działalność radiowa i telewizyjna;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92 11 Z Produkcja filmów i nagrań wideo;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92 12 Z Rozpowszechnianie filmów i nagrań wideo;</w:t>
      </w:r>
    </w:p>
    <w:p w:rsidR="00A26D03" w:rsidRPr="00CE35BF" w:rsidRDefault="009A519A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2 40 Z Działalność agencji informacyjnych;</w:t>
      </w:r>
    </w:p>
    <w:p w:rsidR="00A26D03" w:rsidRPr="00CE35BF" w:rsidRDefault="00A26D03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74 13 Z Badanie rynku i opinii publicznej;</w:t>
      </w:r>
    </w:p>
    <w:p w:rsidR="00A26D03" w:rsidRPr="00CE35BF" w:rsidRDefault="00A26D03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74 14 A Doradztwo w zakresie prowadzenia działalności gospodarczej i zarządzania;</w:t>
      </w:r>
    </w:p>
    <w:p w:rsidR="00A26D03" w:rsidRPr="00CE35BF" w:rsidRDefault="00A26D03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74 84 A Działalność związana z organizacją targów i wystaw;</w:t>
      </w:r>
    </w:p>
    <w:p w:rsidR="00A26D03" w:rsidRPr="00CE35BF" w:rsidRDefault="00A26D03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74 40 Z Reklama;</w:t>
      </w:r>
    </w:p>
    <w:p w:rsidR="00A26D03" w:rsidRPr="00CE35BF" w:rsidRDefault="00A26D03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52 47 Z Sprzedaż detalicznych książek, gazet i artykułów piśmiennych;</w:t>
      </w:r>
    </w:p>
    <w:p w:rsidR="00A26D03" w:rsidRPr="00CE35BF" w:rsidRDefault="00A26D03" w:rsidP="00A26D03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22 32 Z Reprodukcja nagrań wideo;</w:t>
      </w:r>
    </w:p>
    <w:p w:rsidR="009A519A" w:rsidRPr="00CE35BF" w:rsidRDefault="00A26D03" w:rsidP="009A519A">
      <w:pPr>
        <w:pStyle w:val="Standard"/>
        <w:numPr>
          <w:ilvl w:val="0"/>
          <w:numId w:val="11"/>
        </w:numPr>
        <w:tabs>
          <w:tab w:val="right" w:pos="1508"/>
          <w:tab w:val="left" w:pos="1632"/>
        </w:tabs>
        <w:spacing w:line="360" w:lineRule="auto"/>
        <w:jc w:val="both"/>
        <w:rPr>
          <w:sz w:val="22"/>
          <w:szCs w:val="22"/>
        </w:rPr>
      </w:pPr>
      <w:r w:rsidRPr="00CE35BF">
        <w:rPr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22 33 Z Reprodukcja komputerowych nośników informacji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Fundacja w okresie sprawozdawczym realizowała swoją działalność gospodarczą określoną w pozycji 1, organizując szereg szkoleń otwartych i zamkniętych,</w:t>
      </w:r>
    </w:p>
    <w:p w:rsidR="009A519A" w:rsidRPr="00CE35BF" w:rsidRDefault="009A519A" w:rsidP="0019767F">
      <w:pPr>
        <w:pStyle w:val="Standard"/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b/>
          <w:i/>
          <w:sz w:val="22"/>
          <w:szCs w:val="22"/>
        </w:rPr>
        <w:t>Szkolenia z naboru indywidualneg</w:t>
      </w:r>
      <w:r w:rsidR="00A26D03" w:rsidRPr="00CE35BF">
        <w:rPr>
          <w:rFonts w:ascii="Calibri" w:hAnsi="Calibri" w:cs="Calibri"/>
          <w:b/>
          <w:i/>
          <w:sz w:val="22"/>
          <w:szCs w:val="22"/>
        </w:rPr>
        <w:t>o</w:t>
      </w:r>
    </w:p>
    <w:p w:rsidR="009A519A" w:rsidRPr="00CE35BF" w:rsidRDefault="0019767F" w:rsidP="009A519A">
      <w:pPr>
        <w:pStyle w:val="Standard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Jedna </w:t>
      </w:r>
      <w:r w:rsidR="009A519A" w:rsidRPr="00CE35BF">
        <w:rPr>
          <w:rFonts w:ascii="Calibri" w:hAnsi="Calibri" w:cs="Calibri"/>
          <w:sz w:val="22"/>
          <w:szCs w:val="22"/>
        </w:rPr>
        <w:t xml:space="preserve"> edycje „Redagowanie pism urzędowych i firmowych</w:t>
      </w:r>
      <w:r w:rsidR="006510CD" w:rsidRPr="00CE35BF">
        <w:rPr>
          <w:rFonts w:ascii="Calibri" w:hAnsi="Calibri" w:cs="Calibri"/>
          <w:sz w:val="22"/>
          <w:szCs w:val="22"/>
        </w:rPr>
        <w:t xml:space="preserve"> i firmowych”</w:t>
      </w:r>
    </w:p>
    <w:p w:rsidR="00A26D03" w:rsidRPr="00CE35BF" w:rsidRDefault="006510CD" w:rsidP="00A26D03">
      <w:pPr>
        <w:pStyle w:val="Standard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dw</w:t>
      </w:r>
      <w:r w:rsidR="0019767F" w:rsidRPr="00CE35BF">
        <w:rPr>
          <w:rFonts w:ascii="Calibri" w:hAnsi="Calibri" w:cs="Calibri"/>
          <w:sz w:val="22"/>
          <w:szCs w:val="22"/>
        </w:rPr>
        <w:t>ie edycje</w:t>
      </w:r>
      <w:r w:rsidR="009A519A" w:rsidRPr="00CE35BF">
        <w:rPr>
          <w:rFonts w:ascii="Calibri" w:hAnsi="Calibri" w:cs="Calibri"/>
          <w:sz w:val="22"/>
          <w:szCs w:val="22"/>
        </w:rPr>
        <w:t xml:space="preserve"> „Redakcja wydawnicza”</w:t>
      </w:r>
    </w:p>
    <w:p w:rsidR="009A519A" w:rsidRPr="00CE35BF" w:rsidRDefault="009A519A" w:rsidP="00A26D03">
      <w:pPr>
        <w:pStyle w:val="Standard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jedna edycja „Korekta redakcyjna”</w:t>
      </w:r>
    </w:p>
    <w:p w:rsidR="009A519A" w:rsidRPr="00CE35BF" w:rsidRDefault="0019767F" w:rsidP="0019767F">
      <w:pPr>
        <w:pStyle w:val="Standard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dwie </w:t>
      </w:r>
      <w:r w:rsidR="009A519A" w:rsidRPr="00CE35BF">
        <w:rPr>
          <w:rFonts w:ascii="Calibri" w:hAnsi="Calibri" w:cs="Calibri"/>
          <w:sz w:val="22"/>
          <w:szCs w:val="22"/>
        </w:rPr>
        <w:t xml:space="preserve"> edycje „Prawo prasowe”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CE35BF">
        <w:rPr>
          <w:rFonts w:ascii="Calibri" w:hAnsi="Calibri" w:cs="Calibri"/>
          <w:b/>
          <w:i/>
          <w:sz w:val="22"/>
          <w:szCs w:val="22"/>
        </w:rPr>
        <w:t xml:space="preserve"> szkolenia zlecone</w:t>
      </w:r>
    </w:p>
    <w:p w:rsidR="003E709B" w:rsidRPr="00CE35BF" w:rsidRDefault="003E709B" w:rsidP="0019767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E35BF">
        <w:rPr>
          <w:rFonts w:ascii="Calibri" w:hAnsi="Calibri" w:cs="Calibri"/>
          <w:i/>
          <w:sz w:val="22"/>
          <w:szCs w:val="22"/>
        </w:rPr>
        <w:t>-szkolenie „Redagowanie pism urzędowych” dla Fundacji PKO BP</w:t>
      </w:r>
    </w:p>
    <w:p w:rsidR="003E709B" w:rsidRPr="00CE35BF" w:rsidRDefault="003E709B" w:rsidP="0019767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E35BF">
        <w:rPr>
          <w:rFonts w:ascii="Calibri" w:hAnsi="Calibri" w:cs="Calibri"/>
          <w:i/>
          <w:sz w:val="22"/>
          <w:szCs w:val="22"/>
        </w:rPr>
        <w:t>-szkolenie „Redagowanie stron internetowych” dla Fundacji PKO BP</w:t>
      </w:r>
    </w:p>
    <w:p w:rsidR="00A26D03" w:rsidRPr="00CE35BF" w:rsidRDefault="003E709B" w:rsidP="0019767F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E35BF">
        <w:rPr>
          <w:rFonts w:ascii="Calibri" w:hAnsi="Calibri" w:cs="Calibri"/>
          <w:i/>
          <w:sz w:val="22"/>
          <w:szCs w:val="22"/>
        </w:rPr>
        <w:t>-szkolenie</w:t>
      </w:r>
      <w:r w:rsidR="009A519A" w:rsidRPr="00CE35BF">
        <w:rPr>
          <w:rFonts w:ascii="Calibri" w:hAnsi="Calibri" w:cs="Calibri"/>
          <w:i/>
          <w:sz w:val="22"/>
          <w:szCs w:val="22"/>
        </w:rPr>
        <w:t xml:space="preserve"> </w:t>
      </w:r>
      <w:r w:rsidRPr="00CE35BF">
        <w:rPr>
          <w:rFonts w:ascii="Calibri" w:hAnsi="Calibri" w:cs="Calibri"/>
          <w:i/>
          <w:sz w:val="22"/>
          <w:szCs w:val="22"/>
        </w:rPr>
        <w:t>„ Emisja głosu” dla telewizji Canal+</w:t>
      </w:r>
    </w:p>
    <w:p w:rsidR="009A519A" w:rsidRPr="00CE35BF" w:rsidRDefault="00A26D03" w:rsidP="009A519A">
      <w:pPr>
        <w:pStyle w:val="Standard"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CE35BF">
        <w:rPr>
          <w:rFonts w:ascii="Calibri" w:hAnsi="Calibri" w:cs="Calibri"/>
          <w:i/>
          <w:sz w:val="22"/>
          <w:szCs w:val="22"/>
        </w:rPr>
        <w:t>-s</w:t>
      </w:r>
      <w:r w:rsidR="003E709B" w:rsidRPr="00CE35BF">
        <w:rPr>
          <w:rFonts w:ascii="Calibri" w:hAnsi="Calibri" w:cs="Calibri"/>
          <w:i/>
          <w:sz w:val="22"/>
          <w:szCs w:val="22"/>
        </w:rPr>
        <w:t>zkolenie „Korekta redakcyjna” dla Muzeum Jeńców Wojennych w Opolu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 W ramach celów statutowych Fundacja realizowała projekty:</w:t>
      </w:r>
    </w:p>
    <w:p w:rsidR="009A519A" w:rsidRPr="00CE35BF" w:rsidRDefault="006510CD" w:rsidP="009A519A">
      <w:pPr>
        <w:pStyle w:val="LO-normal"/>
        <w:tabs>
          <w:tab w:val="left" w:pos="1596"/>
        </w:tabs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-</w:t>
      </w:r>
      <w:r w:rsidR="00A26D03" w:rsidRPr="00CE35BF">
        <w:rPr>
          <w:rFonts w:ascii="Calibri" w:hAnsi="Calibri" w:cs="Calibri"/>
          <w:sz w:val="22"/>
          <w:szCs w:val="22"/>
        </w:rPr>
        <w:t xml:space="preserve"> </w:t>
      </w:r>
      <w:r w:rsidRPr="00CE35BF">
        <w:rPr>
          <w:rFonts w:ascii="Calibri" w:hAnsi="Calibri" w:cs="Calibri"/>
          <w:sz w:val="22"/>
          <w:szCs w:val="22"/>
        </w:rPr>
        <w:t>Realizacja projektu „Tu</w:t>
      </w:r>
      <w:r w:rsidR="009A519A" w:rsidRPr="00CE35BF">
        <w:rPr>
          <w:rFonts w:ascii="Calibri" w:hAnsi="Calibri" w:cs="Calibri"/>
          <w:sz w:val="22"/>
          <w:szCs w:val="22"/>
        </w:rPr>
        <w:t xml:space="preserve"> Nauka” w ramach zadania Społeczna Odpowiedzialność </w:t>
      </w:r>
      <w:r w:rsidRPr="00CE35BF">
        <w:rPr>
          <w:rFonts w:ascii="Calibri" w:hAnsi="Calibri" w:cs="Calibri"/>
          <w:sz w:val="22"/>
          <w:szCs w:val="22"/>
        </w:rPr>
        <w:t>Nauki dofinansowanego przez Ministerstwo Edukacji i Nauki</w:t>
      </w:r>
    </w:p>
    <w:p w:rsidR="006510CD" w:rsidRPr="00CE35BF" w:rsidRDefault="006510CD" w:rsidP="009A519A">
      <w:pPr>
        <w:pStyle w:val="LO-normal"/>
        <w:tabs>
          <w:tab w:val="left" w:pos="1596"/>
        </w:tabs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-</w:t>
      </w:r>
      <w:r w:rsidR="00A26D03" w:rsidRPr="00CE35BF">
        <w:rPr>
          <w:rFonts w:ascii="Calibri" w:hAnsi="Calibri" w:cs="Calibri"/>
          <w:sz w:val="22"/>
          <w:szCs w:val="22"/>
        </w:rPr>
        <w:t xml:space="preserve"> </w:t>
      </w:r>
      <w:r w:rsidRPr="00CE35BF">
        <w:rPr>
          <w:rFonts w:ascii="Calibri" w:hAnsi="Calibri" w:cs="Calibri"/>
          <w:sz w:val="22"/>
          <w:szCs w:val="22"/>
        </w:rPr>
        <w:t>Realizacja projektu w ramach zadania „Organizowanie i animowanie zadań na rzecz środowiska akademickiego” dofinansowanego prze Ministerstwo Edukacji i nauki</w:t>
      </w:r>
    </w:p>
    <w:p w:rsidR="00BD4721" w:rsidRPr="00CE35BF" w:rsidRDefault="00D81141" w:rsidP="009A519A">
      <w:pPr>
        <w:pStyle w:val="LO-normal"/>
        <w:tabs>
          <w:tab w:val="left" w:pos="1596"/>
        </w:tabs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>-</w:t>
      </w:r>
      <w:r w:rsidR="00A26D03" w:rsidRPr="00CE35BF">
        <w:rPr>
          <w:rFonts w:ascii="Calibri" w:hAnsi="Calibri" w:cs="Calibri"/>
          <w:sz w:val="22"/>
          <w:szCs w:val="22"/>
        </w:rPr>
        <w:t xml:space="preserve"> współ</w:t>
      </w:r>
      <w:r w:rsidRPr="00CE35BF">
        <w:rPr>
          <w:rFonts w:ascii="Calibri" w:hAnsi="Calibri" w:cs="Calibri"/>
          <w:sz w:val="22"/>
          <w:szCs w:val="22"/>
        </w:rPr>
        <w:t>organ</w:t>
      </w:r>
      <w:r w:rsidR="00BD4721" w:rsidRPr="00CE35BF">
        <w:rPr>
          <w:rFonts w:ascii="Calibri" w:hAnsi="Calibri" w:cs="Calibri"/>
          <w:sz w:val="22"/>
          <w:szCs w:val="22"/>
        </w:rPr>
        <w:t xml:space="preserve">izator </w:t>
      </w:r>
      <w:r w:rsidR="009C71EA" w:rsidRPr="00CE35BF">
        <w:rPr>
          <w:rFonts w:ascii="Calibri" w:hAnsi="Calibri" w:cs="Calibri"/>
          <w:sz w:val="22"/>
          <w:szCs w:val="22"/>
        </w:rPr>
        <w:t xml:space="preserve">konkursy im Karola </w:t>
      </w:r>
      <w:r w:rsidR="00A26D03" w:rsidRPr="00CE35BF">
        <w:rPr>
          <w:rFonts w:ascii="Calibri" w:hAnsi="Calibri" w:cs="Calibri"/>
          <w:sz w:val="22"/>
          <w:szCs w:val="22"/>
        </w:rPr>
        <w:t>J</w:t>
      </w:r>
      <w:r w:rsidR="009C71EA" w:rsidRPr="00CE35BF">
        <w:rPr>
          <w:rFonts w:ascii="Calibri" w:hAnsi="Calibri" w:cs="Calibri"/>
          <w:sz w:val="22"/>
          <w:szCs w:val="22"/>
        </w:rPr>
        <w:t>akubowicza</w:t>
      </w:r>
    </w:p>
    <w:p w:rsidR="009A519A" w:rsidRPr="00CE35BF" w:rsidRDefault="00A26D03" w:rsidP="009A519A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- </w:t>
      </w:r>
      <w:r w:rsidR="009A519A" w:rsidRPr="00CE35BF">
        <w:rPr>
          <w:rFonts w:ascii="Calibri" w:hAnsi="Calibri" w:cs="Calibri"/>
          <w:sz w:val="22"/>
          <w:szCs w:val="22"/>
        </w:rPr>
        <w:t>Prowadzono działalność wydawniczą –</w:t>
      </w:r>
      <w:r w:rsidRPr="00CE35BF">
        <w:rPr>
          <w:rFonts w:ascii="Calibri" w:hAnsi="Calibri" w:cs="Calibri"/>
          <w:sz w:val="22"/>
          <w:szCs w:val="22"/>
        </w:rPr>
        <w:t xml:space="preserve"> </w:t>
      </w:r>
      <w:r w:rsidR="009A519A" w:rsidRPr="00CE35BF">
        <w:rPr>
          <w:rFonts w:ascii="Calibri" w:hAnsi="Calibri" w:cs="Calibri"/>
          <w:sz w:val="22"/>
          <w:szCs w:val="22"/>
        </w:rPr>
        <w:t>prowadzenie redakcji portalu studenckiego PDF z obsługa promocyjną i marketingowa.</w:t>
      </w:r>
    </w:p>
    <w:p w:rsidR="00CE35BF" w:rsidRDefault="009A519A" w:rsidP="009A519A">
      <w:pPr>
        <w:pStyle w:val="Standard"/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b/>
          <w:bCs/>
          <w:sz w:val="22"/>
          <w:szCs w:val="22"/>
        </w:rPr>
        <w:t>4)</w:t>
      </w:r>
      <w:r w:rsidRPr="00CE35BF">
        <w:rPr>
          <w:rFonts w:ascii="Calibri" w:hAnsi="Calibri" w:cs="Calibri"/>
          <w:sz w:val="22"/>
          <w:szCs w:val="22"/>
        </w:rPr>
        <w:t xml:space="preserve"> </w:t>
      </w:r>
      <w:r w:rsidRPr="00CE35BF">
        <w:rPr>
          <w:rFonts w:ascii="Calibri" w:hAnsi="Calibri" w:cs="Calibri"/>
          <w:b/>
          <w:bCs/>
          <w:sz w:val="22"/>
          <w:szCs w:val="22"/>
        </w:rPr>
        <w:t>odpis uchwał zarządu fundacji:</w:t>
      </w:r>
    </w:p>
    <w:p w:rsidR="009A519A" w:rsidRPr="00CE35BF" w:rsidRDefault="00D81141" w:rsidP="009A519A">
      <w:pPr>
        <w:pStyle w:val="Standard"/>
        <w:spacing w:line="360" w:lineRule="auto"/>
        <w:jc w:val="both"/>
        <w:rPr>
          <w:sz w:val="22"/>
          <w:szCs w:val="22"/>
        </w:rPr>
      </w:pPr>
      <w:r w:rsidRPr="00CE35BF">
        <w:rPr>
          <w:rFonts w:ascii="Calibri" w:hAnsi="Calibri" w:cs="Calibri"/>
          <w:bCs/>
          <w:sz w:val="22"/>
          <w:szCs w:val="22"/>
        </w:rPr>
        <w:t>Zarząd  nie podejmował uchwał</w:t>
      </w:r>
    </w:p>
    <w:p w:rsidR="009A519A" w:rsidRPr="00CE35BF" w:rsidRDefault="009A519A" w:rsidP="009A519A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E35BF">
        <w:rPr>
          <w:rFonts w:ascii="Calibri" w:hAnsi="Calibri" w:cs="Calibri"/>
          <w:b/>
          <w:bCs/>
          <w:sz w:val="22"/>
          <w:szCs w:val="22"/>
        </w:rPr>
        <w:lastRenderedPageBreak/>
        <w:t>5) Informacja o wysokości uzyskanych przychodów:</w:t>
      </w: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250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5"/>
        <w:gridCol w:w="1915"/>
      </w:tblGrid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 w:rsidRPr="00CE35BF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Ad.5 Dane za rok 202</w:t>
            </w:r>
            <w:r w:rsidR="00D81141" w:rsidRPr="00CE35B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9A519A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35BF">
              <w:rPr>
                <w:rFonts w:ascii="Calibri" w:hAnsi="Calibri" w:cs="Calibri"/>
                <w:b/>
                <w:sz w:val="22"/>
                <w:szCs w:val="22"/>
              </w:rPr>
              <w:t>w zł.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 xml:space="preserve">           Przychody- działalność statutowa :                                  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406190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Odpłatne świadczenie realizowanych przez fundację w ramach celów statutowych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 xml:space="preserve">     0,00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Przychody – działalność Gospodarcza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39130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Przychody finansowe – odsetki od lokat na  r-ku bankowym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 w:rsidP="00A26D0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2703,67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 w:rsidP="00A26D03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 xml:space="preserve">Wynik finansowy działalności gospodarczej - </w:t>
            </w:r>
            <w:r w:rsidR="00A26D03" w:rsidRPr="00CE35BF">
              <w:rPr>
                <w:rFonts w:ascii="Calibri" w:hAnsi="Calibri" w:cs="Calibri"/>
                <w:sz w:val="22"/>
                <w:szCs w:val="22"/>
              </w:rPr>
              <w:t>strata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-7512,80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Procentowy stosunek przychodu osiągniętego z działalności</w:t>
            </w:r>
          </w:p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 xml:space="preserve">        gospodarczej do przychodu z pozostałych źródeł  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44%</w:t>
            </w:r>
          </w:p>
          <w:p w:rsidR="009A519A" w:rsidRPr="00CE35BF" w:rsidRDefault="009A519A">
            <w:pPr>
              <w:pStyle w:val="Standard"/>
              <w:jc w:val="right"/>
              <w:rPr>
                <w:sz w:val="22"/>
                <w:szCs w:val="22"/>
              </w:rPr>
            </w:pPr>
          </w:p>
        </w:tc>
      </w:tr>
    </w:tbl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sz w:val="22"/>
          <w:szCs w:val="22"/>
        </w:rPr>
      </w:pPr>
      <w:r w:rsidRPr="00CE35BF">
        <w:rPr>
          <w:rFonts w:ascii="Calibri" w:hAnsi="Calibri" w:cs="Calibri"/>
          <w:b/>
          <w:sz w:val="22"/>
          <w:szCs w:val="22"/>
        </w:rPr>
        <w:t>Ad.6/ Informacja o poniesionych kosztach na :</w:t>
      </w: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250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5"/>
        <w:gridCol w:w="1915"/>
      </w:tblGrid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D81141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35BF">
              <w:rPr>
                <w:rFonts w:ascii="Calibri" w:hAnsi="Calibri" w:cs="Calibri"/>
                <w:b/>
                <w:sz w:val="22"/>
                <w:szCs w:val="22"/>
              </w:rPr>
              <w:t>Dane za rok 2023</w:t>
            </w:r>
            <w:r w:rsidR="009A519A" w:rsidRPr="00CE35BF">
              <w:rPr>
                <w:rFonts w:ascii="Calibri" w:hAnsi="Calibri" w:cs="Calibri"/>
                <w:b/>
                <w:sz w:val="22"/>
                <w:szCs w:val="22"/>
              </w:rPr>
              <w:tab/>
              <w:t>w zł.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9A519A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35BF">
              <w:rPr>
                <w:rFonts w:ascii="Calibri" w:hAnsi="Calibri" w:cs="Calibri"/>
                <w:b/>
                <w:sz w:val="22"/>
                <w:szCs w:val="22"/>
              </w:rPr>
              <w:t>w zł.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a) realizacja celów statutowych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368030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b) administrację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 w:rsidP="00A26D03">
            <w:pPr>
              <w:pStyle w:val="Standard"/>
              <w:jc w:val="right"/>
              <w:rPr>
                <w:rFonts w:ascii="Calibri" w:hAnsi="Calibri" w:cs="Calibri"/>
                <w:color w:val="800000"/>
                <w:sz w:val="22"/>
                <w:szCs w:val="22"/>
              </w:rPr>
            </w:pPr>
            <w:r w:rsidRPr="00CE35BF">
              <w:rPr>
                <w:rFonts w:ascii="Calibri" w:hAnsi="Calibri" w:cs="Calibri"/>
                <w:color w:val="auto"/>
                <w:sz w:val="22"/>
                <w:szCs w:val="22"/>
              </w:rPr>
              <w:t>7483,75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c) działalność gospodarczą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12395,36</w:t>
            </w:r>
          </w:p>
        </w:tc>
      </w:tr>
    </w:tbl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rFonts w:ascii="Calibri" w:hAnsi="Calibri" w:cs="Calibri"/>
          <w:b/>
          <w:sz w:val="22"/>
          <w:szCs w:val="22"/>
        </w:rPr>
      </w:pPr>
      <w:r w:rsidRPr="00CE35BF">
        <w:rPr>
          <w:rFonts w:ascii="Calibri" w:hAnsi="Calibri" w:cs="Calibri"/>
          <w:b/>
          <w:sz w:val="22"/>
          <w:szCs w:val="22"/>
        </w:rPr>
        <w:t>Ad.7/ Dane o kosztach osobowych i pozostałe informacje</w:t>
      </w: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9250" w:type="dxa"/>
        <w:tblInd w:w="-1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35"/>
        <w:gridCol w:w="1915"/>
      </w:tblGrid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D81141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35BF">
              <w:rPr>
                <w:rFonts w:ascii="Calibri" w:hAnsi="Calibri" w:cs="Calibri"/>
                <w:b/>
                <w:sz w:val="22"/>
                <w:szCs w:val="22"/>
              </w:rPr>
              <w:t>Dane za rok 20203</w:t>
            </w:r>
            <w:r w:rsidR="009A519A" w:rsidRPr="00CE35BF">
              <w:rPr>
                <w:rFonts w:ascii="Calibri" w:hAnsi="Calibri" w:cs="Calibri"/>
                <w:b/>
                <w:sz w:val="22"/>
                <w:szCs w:val="22"/>
              </w:rPr>
              <w:tab/>
              <w:t>w zł.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9A519A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E35BF">
              <w:rPr>
                <w:rFonts w:ascii="Calibri" w:hAnsi="Calibri" w:cs="Calibri"/>
                <w:b/>
                <w:sz w:val="22"/>
                <w:szCs w:val="22"/>
              </w:rPr>
              <w:t>w zł.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a) liczba osób zatrudnionych w fundacji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1 osoba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b) łączna kwota wynagrodzeń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43000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administracja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A26D03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4300</w:t>
            </w:r>
            <w:r w:rsidR="009A519A" w:rsidRPr="00CE35B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dział. Statutowa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d) wydatki na wynagrodzenia z tyt. umów zleceń,</w:t>
            </w:r>
          </w:p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 xml:space="preserve">             o dzieło i honoraria autorskie: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519A" w:rsidRPr="00CE35BF" w:rsidRDefault="009A519A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519A" w:rsidRPr="00CE35BF" w:rsidRDefault="007F6ED7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1694</w:t>
            </w:r>
            <w:r w:rsidR="00A26D03" w:rsidRPr="00CE35B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9A519A" w:rsidRPr="00CE35BF" w:rsidTr="00A26D03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działalność statutowa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519A" w:rsidRPr="00CE35BF" w:rsidRDefault="007F6ED7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167244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działalność gospodarcza: prowadzenie zajęć, opracowanie materiałów pisarskich, obsługę  i promocję działalności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519A" w:rsidRPr="00CE35BF" w:rsidRDefault="009A519A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519A" w:rsidRPr="00CE35BF" w:rsidRDefault="007F6ED7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2200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wydatki ogólno administracyjne: różne  czynności organizacyjne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519A" w:rsidRPr="00CE35BF" w:rsidRDefault="007F6ED7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0,00</w:t>
            </w:r>
          </w:p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E) lokaty terminowe na rachunku w Banku Millennium SA na łączną kwotę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9A519A" w:rsidRPr="00CE35BF" w:rsidRDefault="007F6ED7" w:rsidP="007F6ED7">
            <w:pPr>
              <w:pStyle w:val="Standard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E35BF">
              <w:rPr>
                <w:rFonts w:asciiTheme="minorHAnsi" w:hAnsiTheme="minorHAnsi" w:cstheme="minorHAnsi"/>
                <w:sz w:val="22"/>
                <w:szCs w:val="22"/>
              </w:rPr>
              <w:t>80051,78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pasywa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A519A" w:rsidRPr="00CE35BF" w:rsidRDefault="007F6ED7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94877,36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fundusz statutowy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A519A" w:rsidRPr="00CE35BF" w:rsidRDefault="009A519A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12600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inne zobowiązania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A519A" w:rsidRPr="00CE35BF" w:rsidRDefault="007F6ED7" w:rsidP="007F6ED7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przychody przyszłych okresów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A519A" w:rsidRPr="00CE35BF" w:rsidRDefault="007F6ED7" w:rsidP="007F6ED7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wynik finansowy za lata ubiegłe/zysk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A519A" w:rsidRPr="00CE35BF" w:rsidRDefault="007F6ED7">
            <w:pPr>
              <w:pStyle w:val="Standard"/>
              <w:jc w:val="right"/>
              <w:rPr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-4071,74</w:t>
            </w:r>
          </w:p>
        </w:tc>
      </w:tr>
      <w:tr w:rsidR="009A519A" w:rsidRPr="00CE35BF" w:rsidTr="009A519A">
        <w:tc>
          <w:tcPr>
            <w:tcW w:w="7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9A519A" w:rsidRPr="00CE35BF" w:rsidRDefault="009A519A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  wynik finansowy za rok obrotowy/strata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A519A" w:rsidRPr="00CE35BF" w:rsidRDefault="007F6ED7">
            <w:pPr>
              <w:pStyle w:val="Standard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35BF">
              <w:rPr>
                <w:rFonts w:ascii="Calibri" w:hAnsi="Calibri" w:cs="Calibri"/>
                <w:sz w:val="22"/>
                <w:szCs w:val="22"/>
              </w:rPr>
              <w:t>-7512,80</w:t>
            </w:r>
          </w:p>
        </w:tc>
      </w:tr>
    </w:tbl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rFonts w:ascii="Calibri" w:hAnsi="Calibri" w:cs="Calibri"/>
          <w:b/>
          <w:sz w:val="22"/>
          <w:szCs w:val="22"/>
        </w:rPr>
      </w:pPr>
      <w:r w:rsidRPr="00CE35BF">
        <w:rPr>
          <w:rFonts w:ascii="Calibri" w:hAnsi="Calibri" w:cs="Calibri"/>
          <w:b/>
          <w:sz w:val="22"/>
          <w:szCs w:val="22"/>
        </w:rPr>
        <w:t>Ad.8/  Działalność zleconej fundacji przez podmioty państwowe</w:t>
      </w:r>
    </w:p>
    <w:p w:rsidR="009A519A" w:rsidRPr="00CE35BF" w:rsidRDefault="009A519A" w:rsidP="009A519A">
      <w:pPr>
        <w:pStyle w:val="Standard"/>
        <w:rPr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           </w:t>
      </w:r>
      <w:r w:rsidRPr="00CE35BF">
        <w:rPr>
          <w:rFonts w:ascii="Calibri" w:hAnsi="Calibri" w:cs="Calibri"/>
          <w:sz w:val="22"/>
          <w:szCs w:val="22"/>
        </w:rPr>
        <w:br/>
      </w:r>
      <w:r w:rsidRPr="00CE35BF">
        <w:rPr>
          <w:rFonts w:ascii="Calibri" w:hAnsi="Calibri" w:cs="Calibri"/>
          <w:color w:val="000000"/>
          <w:sz w:val="22"/>
          <w:szCs w:val="22"/>
        </w:rPr>
        <w:t xml:space="preserve">             - </w:t>
      </w:r>
      <w:r w:rsidRPr="00CE35BF">
        <w:rPr>
          <w:rFonts w:ascii="Calibri" w:hAnsi="Calibri" w:cs="Calibri"/>
          <w:color w:val="auto"/>
          <w:sz w:val="22"/>
          <w:szCs w:val="22"/>
        </w:rPr>
        <w:t>nie wystąpiła</w:t>
      </w:r>
      <w:r w:rsidRPr="00CE35BF">
        <w:rPr>
          <w:rFonts w:ascii="Calibri" w:hAnsi="Calibri" w:cs="Calibri"/>
          <w:color w:val="FF0000"/>
          <w:sz w:val="22"/>
          <w:szCs w:val="22"/>
        </w:rPr>
        <w:tab/>
      </w:r>
      <w:r w:rsidRPr="00CE35BF">
        <w:rPr>
          <w:rFonts w:ascii="Calibri" w:hAnsi="Calibri" w:cs="Calibri"/>
          <w:color w:val="000000"/>
          <w:sz w:val="22"/>
          <w:szCs w:val="22"/>
        </w:rPr>
        <w:tab/>
      </w:r>
    </w:p>
    <w:p w:rsidR="009A519A" w:rsidRPr="00CE35BF" w:rsidRDefault="009A519A" w:rsidP="009A519A">
      <w:pPr>
        <w:pStyle w:val="Standard"/>
        <w:rPr>
          <w:rFonts w:ascii="Calibri" w:hAnsi="Calibri" w:cs="Calibri"/>
          <w:color w:val="C00000"/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rFonts w:ascii="Calibri" w:hAnsi="Calibri" w:cs="Calibri"/>
          <w:b/>
          <w:sz w:val="22"/>
          <w:szCs w:val="22"/>
        </w:rPr>
      </w:pPr>
      <w:r w:rsidRPr="00CE35BF">
        <w:rPr>
          <w:rFonts w:ascii="Calibri" w:hAnsi="Calibri" w:cs="Calibri"/>
          <w:b/>
          <w:sz w:val="22"/>
          <w:szCs w:val="22"/>
        </w:rPr>
        <w:t>Ad.9/  Informacja o rozliczeniach fundacji z tytułu zobowiązań podatkowych:</w:t>
      </w: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          - fundacja nie posiada zaległości podatkowych</w:t>
      </w: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t xml:space="preserve">          - w okresie sprawozdawczym nie była przeprowadzana kontrola</w:t>
      </w:r>
      <w:r w:rsidR="00CE35BF">
        <w:rPr>
          <w:rFonts w:ascii="Calibri" w:hAnsi="Calibri" w:cs="Calibri"/>
          <w:sz w:val="22"/>
          <w:szCs w:val="22"/>
        </w:rPr>
        <w:t xml:space="preserve"> działalności fundacji</w:t>
      </w:r>
    </w:p>
    <w:p w:rsidR="009A519A" w:rsidRPr="00CE35BF" w:rsidRDefault="009A519A" w:rsidP="009A519A">
      <w:pPr>
        <w:pStyle w:val="Standard"/>
        <w:rPr>
          <w:rFonts w:ascii="Calibri" w:hAnsi="Calibri" w:cs="Calibri"/>
          <w:sz w:val="22"/>
          <w:szCs w:val="22"/>
        </w:rPr>
      </w:pPr>
      <w:r w:rsidRPr="00CE35BF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CE35BF">
        <w:rPr>
          <w:rFonts w:ascii="Calibri" w:hAnsi="Calibri" w:cs="Calibri"/>
          <w:sz w:val="22"/>
          <w:szCs w:val="22"/>
        </w:rPr>
        <w:t xml:space="preserve">          </w:t>
      </w:r>
    </w:p>
    <w:p w:rsidR="009A519A" w:rsidRPr="00CE35BF" w:rsidRDefault="009A519A" w:rsidP="009A519A">
      <w:pPr>
        <w:pStyle w:val="Standard"/>
        <w:rPr>
          <w:sz w:val="22"/>
          <w:szCs w:val="22"/>
        </w:rPr>
      </w:pPr>
    </w:p>
    <w:p w:rsidR="009A519A" w:rsidRPr="00CE35BF" w:rsidRDefault="009A519A" w:rsidP="009A519A">
      <w:pPr>
        <w:pStyle w:val="Standard"/>
        <w:rPr>
          <w:sz w:val="22"/>
          <w:szCs w:val="22"/>
        </w:rPr>
      </w:pPr>
    </w:p>
    <w:p w:rsidR="00643743" w:rsidRPr="00CE35BF" w:rsidRDefault="00643743">
      <w:bookmarkStart w:id="0" w:name="_GoBack"/>
      <w:bookmarkEnd w:id="0"/>
    </w:p>
    <w:p w:rsidR="00CE35BF" w:rsidRPr="00CE35BF" w:rsidRDefault="00CE35BF"/>
    <w:sectPr w:rsidR="00CE35BF" w:rsidRPr="00CE35BF" w:rsidSect="0064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83C"/>
    <w:multiLevelType w:val="multilevel"/>
    <w:tmpl w:val="4CC24662"/>
    <w:styleLink w:val="WWNum5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>
    <w:nsid w:val="03200D3A"/>
    <w:multiLevelType w:val="multilevel"/>
    <w:tmpl w:val="4978E6E0"/>
    <w:styleLink w:val="WWNum2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>
    <w:nsid w:val="336863A5"/>
    <w:multiLevelType w:val="hybridMultilevel"/>
    <w:tmpl w:val="1B08592E"/>
    <w:lvl w:ilvl="0" w:tplc="2EB892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F535B"/>
    <w:multiLevelType w:val="multilevel"/>
    <w:tmpl w:val="42F07844"/>
    <w:styleLink w:val="WWNum6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732E0B15"/>
    <w:multiLevelType w:val="multilevel"/>
    <w:tmpl w:val="A728441C"/>
    <w:styleLink w:val="WWNum3"/>
    <w:lvl w:ilvl="0">
      <w:numFmt w:val="bullet"/>
      <w:lvlText w:val=""/>
      <w:lvlJc w:val="left"/>
      <w:pPr>
        <w:ind w:left="0" w:firstLine="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19A"/>
    <w:rsid w:val="0005054D"/>
    <w:rsid w:val="0019767F"/>
    <w:rsid w:val="00204C5D"/>
    <w:rsid w:val="003B66E9"/>
    <w:rsid w:val="003E709B"/>
    <w:rsid w:val="006324BB"/>
    <w:rsid w:val="00637812"/>
    <w:rsid w:val="00643743"/>
    <w:rsid w:val="006510CD"/>
    <w:rsid w:val="007F6ED7"/>
    <w:rsid w:val="009130E4"/>
    <w:rsid w:val="009138F1"/>
    <w:rsid w:val="009A519A"/>
    <w:rsid w:val="009C71EA"/>
    <w:rsid w:val="00A26D03"/>
    <w:rsid w:val="00BD4721"/>
    <w:rsid w:val="00CE35BF"/>
    <w:rsid w:val="00D81141"/>
    <w:rsid w:val="00E8688A"/>
    <w:rsid w:val="00F2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19A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519A"/>
    <w:pPr>
      <w:suppressAutoHyphens/>
      <w:autoSpaceDN w:val="0"/>
      <w:spacing w:after="0" w:line="100" w:lineRule="atLeast"/>
    </w:pPr>
    <w:rPr>
      <w:rFonts w:ascii="Times New Roman" w:eastAsia="Calibri" w:hAnsi="Times New Roman" w:cs="Times New Roman"/>
      <w:color w:val="00000A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9A519A"/>
    <w:pPr>
      <w:widowControl w:val="0"/>
      <w:spacing w:after="200" w:line="276" w:lineRule="auto"/>
      <w:jc w:val="center"/>
    </w:pPr>
    <w:rPr>
      <w:rFonts w:eastAsia="Times New Roman"/>
      <w:sz w:val="28"/>
      <w:szCs w:val="22"/>
    </w:rPr>
  </w:style>
  <w:style w:type="paragraph" w:customStyle="1" w:styleId="Wcicietrecitekstu">
    <w:name w:val="Wcięcie treści tekstu"/>
    <w:basedOn w:val="Textbody"/>
    <w:rsid w:val="009A519A"/>
    <w:pPr>
      <w:tabs>
        <w:tab w:val="right" w:pos="1508"/>
        <w:tab w:val="left" w:pos="1632"/>
      </w:tabs>
      <w:ind w:left="408" w:hanging="408"/>
      <w:jc w:val="both"/>
    </w:pPr>
  </w:style>
  <w:style w:type="paragraph" w:customStyle="1" w:styleId="BodyTextIndent21">
    <w:name w:val="Body Text Indent 21"/>
    <w:rsid w:val="009A519A"/>
    <w:pPr>
      <w:widowControl w:val="0"/>
      <w:tabs>
        <w:tab w:val="right" w:pos="1508"/>
        <w:tab w:val="left" w:pos="1632"/>
      </w:tabs>
      <w:suppressAutoHyphens/>
      <w:autoSpaceDN w:val="0"/>
      <w:ind w:left="408" w:hanging="408"/>
      <w:jc w:val="both"/>
    </w:pPr>
    <w:rPr>
      <w:rFonts w:ascii="Calibri" w:eastAsia="Times New Roman" w:hAnsi="Calibri" w:cs="Times New Roman"/>
      <w:b/>
      <w:bCs/>
      <w:color w:val="00000A"/>
      <w:kern w:val="3"/>
      <w:sz w:val="28"/>
      <w:lang w:eastAsia="ar-SA"/>
    </w:rPr>
  </w:style>
  <w:style w:type="paragraph" w:customStyle="1" w:styleId="LO-normal">
    <w:name w:val="LO-normal"/>
    <w:basedOn w:val="Wcicietrecitekstu"/>
    <w:rsid w:val="009A519A"/>
    <w:pPr>
      <w:tabs>
        <w:tab w:val="clear" w:pos="1632"/>
        <w:tab w:val="left" w:pos="1176"/>
        <w:tab w:val="left" w:pos="1508"/>
        <w:tab w:val="right" w:pos="9888"/>
      </w:tabs>
      <w:spacing w:after="0" w:line="360" w:lineRule="auto"/>
    </w:pPr>
    <w:rPr>
      <w:sz w:val="24"/>
      <w:szCs w:val="24"/>
    </w:rPr>
  </w:style>
  <w:style w:type="numbering" w:customStyle="1" w:styleId="WWNum2">
    <w:name w:val="WWNum2"/>
    <w:rsid w:val="009A519A"/>
    <w:pPr>
      <w:numPr>
        <w:numId w:val="1"/>
      </w:numPr>
    </w:pPr>
  </w:style>
  <w:style w:type="numbering" w:customStyle="1" w:styleId="WWNum3">
    <w:name w:val="WWNum3"/>
    <w:rsid w:val="009A519A"/>
    <w:pPr>
      <w:numPr>
        <w:numId w:val="3"/>
      </w:numPr>
    </w:pPr>
  </w:style>
  <w:style w:type="numbering" w:customStyle="1" w:styleId="WWNum5">
    <w:name w:val="WWNum5"/>
    <w:rsid w:val="009A519A"/>
    <w:pPr>
      <w:numPr>
        <w:numId w:val="6"/>
      </w:numPr>
    </w:pPr>
  </w:style>
  <w:style w:type="numbering" w:customStyle="1" w:styleId="WWNum6">
    <w:name w:val="WWNum6"/>
    <w:rsid w:val="009A519A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19A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519A"/>
    <w:pPr>
      <w:suppressAutoHyphens/>
      <w:autoSpaceDN w:val="0"/>
      <w:spacing w:after="0" w:line="100" w:lineRule="atLeast"/>
    </w:pPr>
    <w:rPr>
      <w:rFonts w:ascii="Times New Roman" w:eastAsia="Calibri" w:hAnsi="Times New Roman" w:cs="Times New Roman"/>
      <w:color w:val="00000A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9A519A"/>
    <w:pPr>
      <w:widowControl w:val="0"/>
      <w:spacing w:after="200" w:line="276" w:lineRule="auto"/>
      <w:jc w:val="center"/>
    </w:pPr>
    <w:rPr>
      <w:rFonts w:eastAsia="Times New Roman"/>
      <w:sz w:val="28"/>
      <w:szCs w:val="22"/>
    </w:rPr>
  </w:style>
  <w:style w:type="paragraph" w:customStyle="1" w:styleId="Wcicietrecitekstu">
    <w:name w:val="Wcięcie treści tekstu"/>
    <w:basedOn w:val="Textbody"/>
    <w:rsid w:val="009A519A"/>
    <w:pPr>
      <w:tabs>
        <w:tab w:val="right" w:pos="1508"/>
        <w:tab w:val="left" w:pos="1632"/>
      </w:tabs>
      <w:ind w:left="408" w:hanging="408"/>
      <w:jc w:val="both"/>
    </w:pPr>
  </w:style>
  <w:style w:type="paragraph" w:customStyle="1" w:styleId="BodyTextIndent21">
    <w:name w:val="Body Text Indent 21"/>
    <w:rsid w:val="009A519A"/>
    <w:pPr>
      <w:widowControl w:val="0"/>
      <w:tabs>
        <w:tab w:val="right" w:pos="1508"/>
        <w:tab w:val="left" w:pos="1632"/>
      </w:tabs>
      <w:suppressAutoHyphens/>
      <w:autoSpaceDN w:val="0"/>
      <w:ind w:left="408" w:hanging="408"/>
      <w:jc w:val="both"/>
    </w:pPr>
    <w:rPr>
      <w:rFonts w:ascii="Calibri" w:eastAsia="Times New Roman" w:hAnsi="Calibri" w:cs="Times New Roman"/>
      <w:b/>
      <w:bCs/>
      <w:color w:val="00000A"/>
      <w:kern w:val="3"/>
      <w:sz w:val="28"/>
      <w:lang w:eastAsia="ar-SA"/>
    </w:rPr>
  </w:style>
  <w:style w:type="paragraph" w:customStyle="1" w:styleId="LO-normal">
    <w:name w:val="LO-normal"/>
    <w:basedOn w:val="Wcicietrecitekstu"/>
    <w:rsid w:val="009A519A"/>
    <w:pPr>
      <w:tabs>
        <w:tab w:val="clear" w:pos="1632"/>
        <w:tab w:val="left" w:pos="1176"/>
        <w:tab w:val="left" w:pos="1508"/>
        <w:tab w:val="right" w:pos="9888"/>
      </w:tabs>
      <w:spacing w:after="0" w:line="360" w:lineRule="auto"/>
    </w:pPr>
    <w:rPr>
      <w:sz w:val="24"/>
      <w:szCs w:val="24"/>
    </w:rPr>
  </w:style>
  <w:style w:type="numbering" w:customStyle="1" w:styleId="WWNum2">
    <w:name w:val="WWNum2"/>
    <w:rsid w:val="009A519A"/>
    <w:pPr>
      <w:numPr>
        <w:numId w:val="1"/>
      </w:numPr>
    </w:pPr>
  </w:style>
  <w:style w:type="numbering" w:customStyle="1" w:styleId="WWNum3">
    <w:name w:val="WWNum3"/>
    <w:rsid w:val="009A519A"/>
    <w:pPr>
      <w:numPr>
        <w:numId w:val="3"/>
      </w:numPr>
    </w:pPr>
  </w:style>
  <w:style w:type="numbering" w:customStyle="1" w:styleId="WWNum5">
    <w:name w:val="WWNum5"/>
    <w:rsid w:val="009A519A"/>
    <w:pPr>
      <w:numPr>
        <w:numId w:val="6"/>
      </w:numPr>
    </w:pPr>
  </w:style>
  <w:style w:type="numbering" w:customStyle="1" w:styleId="WWNum6">
    <w:name w:val="WWNum6"/>
    <w:rsid w:val="009A519A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4</cp:revision>
  <dcterms:created xsi:type="dcterms:W3CDTF">2024-05-20T10:33:00Z</dcterms:created>
  <dcterms:modified xsi:type="dcterms:W3CDTF">2024-05-21T12:08:00Z</dcterms:modified>
</cp:coreProperties>
</file>